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585" w:lineRule="auto"/>
        <w:ind w:left="1701" w:right="1940" w:firstLine="0"/>
        <w:jc w:val="center"/>
        <w:rPr>
          <w:rFonts w:ascii="Yu Gothic" w:cs="Yu Gothic" w:eastAsia="Yu Gothic" w:hAnsi="Yu Goth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Yu Gothic" w:cs="Yu Gothic" w:eastAsia="Yu Gothic" w:hAnsi="Yu Goth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臺北市立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數位實驗高</w:t>
      </w:r>
      <w:r w:rsidDel="00000000" w:rsidR="00000000" w:rsidRPr="00000000">
        <w:rPr>
          <w:rFonts w:ascii="Yu Gothic" w:cs="Yu Gothic" w:eastAsia="Yu Gothic" w:hAnsi="Yu Goth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中學生申訴書</w:t>
      </w:r>
    </w:p>
    <w:tbl>
      <w:tblPr>
        <w:tblStyle w:val="Table1"/>
        <w:tblW w:w="8929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9"/>
        <w:gridCol w:w="2993"/>
        <w:gridCol w:w="2993"/>
        <w:gridCol w:w="653"/>
        <w:gridCol w:w="1671"/>
        <w:tblGridChange w:id="0">
          <w:tblGrid>
            <w:gridCol w:w="619"/>
            <w:gridCol w:w="2993"/>
            <w:gridCol w:w="2993"/>
            <w:gridCol w:w="653"/>
            <w:gridCol w:w="1671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0" w:firstLine="0"/>
              <w:jc w:val="left"/>
              <w:rPr>
                <w:rFonts w:ascii="Yu Gothic" w:cs="Yu Gothic" w:eastAsia="Yu Gothic" w:hAnsi="Yu Gothic"/>
                <w:b w:val="1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0" w:lineRule="auto"/>
              <w:ind w:left="189" w:right="177" w:firstLine="0"/>
              <w:jc w:val="both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申訴人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姓名：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48"/>
              </w:tabs>
              <w:spacing w:after="0" w:before="110" w:line="240" w:lineRule="auto"/>
              <w:ind w:left="108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班級：</w:t>
              <w:tab/>
              <w:t xml:space="preserve">座號：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Yu Gothic" w:cs="Yu Gothic" w:eastAsia="Yu Gothic" w:hAnsi="Yu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206" w:right="194" w:firstLine="0"/>
              <w:jc w:val="both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學生簽章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出生年月日：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8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身份證字號：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聯絡電話：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住址：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0" w:firstLine="0"/>
              <w:jc w:val="left"/>
              <w:rPr>
                <w:rFonts w:ascii="Yu Gothic" w:cs="Yu Gothic" w:eastAsia="Yu Gothic" w:hAnsi="Yu Gothic"/>
                <w:b w:val="1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0" w:lineRule="auto"/>
              <w:ind w:left="189" w:right="177" w:firstLine="0"/>
              <w:jc w:val="both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監護人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姓名：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108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與學生關係：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Yu Gothic" w:cs="Yu Gothic" w:eastAsia="Yu Gothic" w:hAnsi="Yu Gothic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206" w:right="194" w:firstLine="0"/>
              <w:jc w:val="both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監護人簽章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出生年月日：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8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身份證字號：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聯絡電話：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住址：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申訴事件(學校之懲處、其他措施或決議)說明：</w:t>
            </w:r>
          </w:p>
        </w:tc>
      </w:tr>
      <w:tr>
        <w:trPr>
          <w:cantSplit w:val="0"/>
          <w:trHeight w:val="197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申訴理由(影響權益或對決議不服)說明：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相關文件及證據：</w:t>
            </w:r>
          </w:p>
        </w:tc>
      </w:tr>
      <w:tr>
        <w:trPr>
          <w:cantSplit w:val="0"/>
          <w:trHeight w:val="149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07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填表說明：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69" w:line="246.99999999999994" w:lineRule="auto"/>
              <w:ind w:left="467" w:right="99" w:hanging="36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學生或學生自治組織（以下簡稱申訴人）對學校影響其權益之懲處、其他措施或決議不服者，得提起申訴。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"/>
              </w:tabs>
              <w:spacing w:after="0" w:before="59" w:line="240" w:lineRule="auto"/>
              <w:ind w:left="467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申訴人應自知悉或通知送達之次日起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三</w:t>
            </w: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十日內，以書面向學校提起申訴。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0" w:right="0" w:firstLine="0"/>
              <w:jc w:val="left"/>
              <w:rPr>
                <w:rFonts w:ascii="Yu Gothic" w:cs="Yu Gothic" w:eastAsia="Yu Gothic" w:hAnsi="Yu Gothic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756"/>
                <w:tab w:val="left" w:leader="none" w:pos="7741"/>
                <w:tab w:val="left" w:leader="none" w:pos="8581"/>
              </w:tabs>
              <w:spacing w:after="0" w:before="0" w:line="240" w:lineRule="auto"/>
              <w:ind w:left="378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申請日期：中華民國</w:t>
              <w:tab/>
              <w:t xml:space="preserve">年</w:t>
              <w:tab/>
              <w:t xml:space="preserve">月</w:t>
              <w:tab/>
              <w:t xml:space="preserve">日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520" w:left="1580" w:right="1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imSun"/>
  <w:font w:name="Georgia"/>
  <w:font w:name="Microsoft JhengHei"/>
  <w:font w:name="Times New Roman"/>
  <w:font w:name="Yu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67" w:hanging="360"/>
      </w:pPr>
      <w:rPr/>
    </w:lvl>
    <w:lvl w:ilvl="1">
      <w:start w:val="0"/>
      <w:numFmt w:val="bullet"/>
      <w:lvlText w:val="•"/>
      <w:lvlJc w:val="left"/>
      <w:pPr>
        <w:ind w:left="1305" w:hanging="360"/>
      </w:pPr>
      <w:rPr/>
    </w:lvl>
    <w:lvl w:ilvl="2">
      <w:start w:val="0"/>
      <w:numFmt w:val="bullet"/>
      <w:lvlText w:val="•"/>
      <w:lvlJc w:val="left"/>
      <w:pPr>
        <w:ind w:left="2151" w:hanging="360"/>
      </w:pPr>
      <w:rPr/>
    </w:lvl>
    <w:lvl w:ilvl="3">
      <w:start w:val="0"/>
      <w:numFmt w:val="bullet"/>
      <w:lvlText w:val="•"/>
      <w:lvlJc w:val="left"/>
      <w:pPr>
        <w:ind w:left="2997" w:hanging="360"/>
      </w:pPr>
      <w:rPr/>
    </w:lvl>
    <w:lvl w:ilvl="4">
      <w:start w:val="0"/>
      <w:numFmt w:val="bullet"/>
      <w:lvlText w:val="•"/>
      <w:lvlJc w:val="left"/>
      <w:pPr>
        <w:ind w:left="3843" w:hanging="360"/>
      </w:pPr>
      <w:rPr/>
    </w:lvl>
    <w:lvl w:ilvl="5">
      <w:start w:val="0"/>
      <w:numFmt w:val="bullet"/>
      <w:lvlText w:val="•"/>
      <w:lvlJc w:val="left"/>
      <w:pPr>
        <w:ind w:left="4689" w:hanging="360"/>
      </w:pPr>
      <w:rPr/>
    </w:lvl>
    <w:lvl w:ilvl="6">
      <w:start w:val="0"/>
      <w:numFmt w:val="bullet"/>
      <w:lvlText w:val="•"/>
      <w:lvlJc w:val="left"/>
      <w:pPr>
        <w:ind w:left="5535" w:hanging="360"/>
      </w:pPr>
      <w:rPr/>
    </w:lvl>
    <w:lvl w:ilvl="7">
      <w:start w:val="0"/>
      <w:numFmt w:val="bullet"/>
      <w:lvlText w:val="•"/>
      <w:lvlJc w:val="left"/>
      <w:pPr>
        <w:ind w:left="6381" w:hanging="360"/>
      </w:pPr>
      <w:rPr/>
    </w:lvl>
    <w:lvl w:ilvl="8">
      <w:start w:val="0"/>
      <w:numFmt w:val="bullet"/>
      <w:lvlText w:val="•"/>
      <w:lvlJc w:val="left"/>
      <w:pPr>
        <w:ind w:left="7227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imSun" w:cs="SimSun" w:eastAsia="SimSun" w:hAnsi="SimSun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SimSun" w:cs="SimSun" w:eastAsia="SimSun" w:hAnsi="SimSun"/>
      <w:lang w:eastAsia="zh-TW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spacing w:before="37" w:line="585" w:lineRule="exact"/>
      <w:ind w:left="2016" w:right="2434"/>
      <w:jc w:val="center"/>
    </w:pPr>
    <w:rPr>
      <w:rFonts w:ascii="Yu Gothic" w:cs="Yu Gothic" w:eastAsia="Yu Gothic" w:hAnsi="Yu Gothic"/>
      <w:b w:val="1"/>
      <w:bCs w:val="1"/>
      <w:sz w:val="36"/>
      <w:szCs w:val="36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before="110"/>
      <w:ind w:left="107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XNyt+5P8GTJ9WrKJNtYVV/Aiug==">AMUW2mUKKVxvWoiWl+tTCQTfZDPn5NqVta/yDrZ6wO3CvOe84DWl9fSfWSwm4fRR7KCzShjy6k/O5vRaT0XG74ucUCGK64vLep6abyU5aowYc4LdIudoABk=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2022-08-22T07:52:00Z</dcterms:created>
  <dc:creator>candy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2022-08-22T00:00:00Z</vt:filetime>
  </property>
</Properties>
</file>